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0325" w14:textId="77777777" w:rsidR="00450280" w:rsidRPr="00450280" w:rsidRDefault="00450280" w:rsidP="00450280">
      <w:pPr>
        <w:rPr>
          <w:lang w:val="da-DK"/>
        </w:rPr>
      </w:pPr>
      <w:r w:rsidRPr="00450280">
        <w:rPr>
          <w:lang w:val="da-DK"/>
        </w:rPr>
        <w:t>VEDTÆGTER FOR DPBO</w:t>
      </w:r>
    </w:p>
    <w:p w14:paraId="64558B30" w14:textId="77777777" w:rsidR="00450280" w:rsidRPr="00450280" w:rsidRDefault="00450280" w:rsidP="00450280">
      <w:pPr>
        <w:rPr>
          <w:lang w:val="da-DK"/>
        </w:rPr>
      </w:pPr>
      <w:r w:rsidRPr="00450280">
        <w:rPr>
          <w:lang w:val="da-DK"/>
        </w:rPr>
        <w:t xml:space="preserve">§ 1. </w:t>
      </w:r>
    </w:p>
    <w:p w14:paraId="40C9AE18" w14:textId="77777777" w:rsidR="00450280" w:rsidRPr="00450280" w:rsidRDefault="00450280" w:rsidP="00450280">
      <w:pPr>
        <w:rPr>
          <w:lang w:val="da-DK"/>
        </w:rPr>
      </w:pPr>
      <w:r w:rsidRPr="00450280">
        <w:rPr>
          <w:lang w:val="da-DK"/>
        </w:rPr>
        <w:t xml:space="preserve">Organisationens navn er: Danske Psykiateres og Børne- og Ungdoms Psykiateres Organisation. </w:t>
      </w:r>
    </w:p>
    <w:p w14:paraId="142899A6" w14:textId="77777777" w:rsidR="00450280" w:rsidRPr="00450280" w:rsidRDefault="00450280" w:rsidP="00450280">
      <w:pPr>
        <w:rPr>
          <w:lang w:val="da-DK"/>
        </w:rPr>
      </w:pPr>
      <w:r w:rsidRPr="00450280">
        <w:rPr>
          <w:lang w:val="da-DK"/>
        </w:rPr>
        <w:t>Organisationen indgår i Foreningen af Speciallæger (FAS).</w:t>
      </w:r>
    </w:p>
    <w:p w14:paraId="749B415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§ 2.</w:t>
      </w:r>
    </w:p>
    <w:p w14:paraId="032727E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Organisationens formål er at varetage medlemmernes faglige, økonomiske, organisatoriske og </w:t>
      </w:r>
    </w:p>
    <w:p w14:paraId="1032E63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kollegiale interesser. </w:t>
      </w:r>
    </w:p>
    <w:p w14:paraId="0BB5C9C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§ 3.</w:t>
      </w:r>
    </w:p>
    <w:p w14:paraId="5809EDC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Organisationen optager som medlemmer enhver læge, der er medlem af Lægeforeningen og i </w:t>
      </w:r>
    </w:p>
    <w:p w14:paraId="0FF4682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henhold til lov om udøvelse af lægegerning har opnået tilladelse til at betegne sig som speciallæge i </w:t>
      </w:r>
    </w:p>
    <w:p w14:paraId="2E4D619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psykiatri eller børne- og ungdomspsykiatri. </w:t>
      </w:r>
    </w:p>
    <w:p w14:paraId="69A680A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2. </w:t>
      </w:r>
    </w:p>
    <w:p w14:paraId="33A25E7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Andre læger med tilknytning til disse specialer kan optages undtagelsesvis efter bestyrelsens </w:t>
      </w:r>
    </w:p>
    <w:p w14:paraId="770F906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beslutning. Er der inden for bestyrelsen ikke enighed om vedkommendes optagelse som medlem, </w:t>
      </w:r>
    </w:p>
    <w:p w14:paraId="2B2321E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forelægges sagen for førstkommende generalforsamling. Optagelse finder sted, når mindst 2/3 af </w:t>
      </w:r>
    </w:p>
    <w:p w14:paraId="7DD838D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de ved generalforsamlingen tilstedeværende medlemmer stemmer derfor. </w:t>
      </w:r>
    </w:p>
    <w:p w14:paraId="6B086F9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3. </w:t>
      </w:r>
    </w:p>
    <w:p w14:paraId="3DAE8AD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Indmeldelse og udmeldelse sker ved skriftlig henvendelse til bestyrelsen eller FAS´ sekretariat. </w:t>
      </w:r>
    </w:p>
    <w:p w14:paraId="6C1030F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Udmeldelse kan kun ske med 3 måneders varsel til udgangen af et kvartal. Medlemmer, der ikke </w:t>
      </w:r>
    </w:p>
    <w:p w14:paraId="44345B8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har betalt kontingent i et år, betragtes som udmeldt. </w:t>
      </w:r>
    </w:p>
    <w:p w14:paraId="27A879E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4. </w:t>
      </w:r>
    </w:p>
    <w:p w14:paraId="0559525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Medlemmer hæfter ikke for organisationens forpligtelser. </w:t>
      </w:r>
    </w:p>
    <w:p w14:paraId="4EB76DC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§ 4.</w:t>
      </w:r>
    </w:p>
    <w:p w14:paraId="6DFC27C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Medlemmerne er forpligtede til at overholde de af organisationen indgåede overenskomster samt </w:t>
      </w:r>
    </w:p>
    <w:p w14:paraId="7D8F53C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de af organisationen fastsatte takster og andre lovligt trufne beslutninger. </w:t>
      </w:r>
    </w:p>
    <w:p w14:paraId="7E8F2DE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2. </w:t>
      </w:r>
    </w:p>
    <w:p w14:paraId="55E0BA9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Under konflikttilstand mellem organisationen og Regionernes Lønnings- og Takstnævn (RTLN)</w:t>
      </w:r>
    </w:p>
    <w:p w14:paraId="29629A8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eller andre institutioner kan intet medlem ved udmeldelse unddrage sig de forpligtelser, som på </w:t>
      </w:r>
    </w:p>
    <w:p w14:paraId="46CE1F6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grund af konflikten organisationsmæssigt pålægges medlemmerne. </w:t>
      </w:r>
    </w:p>
    <w:p w14:paraId="6C988D4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5. </w:t>
      </w:r>
    </w:p>
    <w:p w14:paraId="3370161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Organisationens højeste myndighed er generalforsamlingen. </w:t>
      </w:r>
    </w:p>
    <w:p w14:paraId="6E0B2BA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lastRenderedPageBreak/>
        <w:t xml:space="preserve">Stk. 2. </w:t>
      </w:r>
    </w:p>
    <w:p w14:paraId="3D97206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Ordinær generalforsamling afholdes en gang årligt og indvarsles af bestyrelsen ved bekendtgørelse </w:t>
      </w:r>
    </w:p>
    <w:p w14:paraId="69C1FA6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på laeger.dk , www.dpsnet.dk og www.dpbo.dk mindst 4 uger forud samt ved e mail meddelelse </w:t>
      </w:r>
    </w:p>
    <w:p w14:paraId="51AF76F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til hvert medlem i forbindelse med underretning om dagsorden mindst 2 uger forud for </w:t>
      </w:r>
    </w:p>
    <w:p w14:paraId="5372C04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generalforsamlingens afholdelse. Det er hvert medlems eget ansvar, at medlemmets e-mail adr. er </w:t>
      </w:r>
    </w:p>
    <w:p w14:paraId="7446937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korrekt meddelt til lægeforeningen. Forslag fra medlemmerne, som ønsker optages på den </w:t>
      </w:r>
    </w:p>
    <w:p w14:paraId="5294473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ordinære generalforsamlings dagsorden, skal være bestyrelsen i hænde senest 3 uger før </w:t>
      </w:r>
    </w:p>
    <w:p w14:paraId="1D7D2D7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generalforsamlingen.</w:t>
      </w:r>
    </w:p>
    <w:p w14:paraId="6645632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2</w:t>
      </w:r>
    </w:p>
    <w:p w14:paraId="0EF9A8D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3. </w:t>
      </w:r>
    </w:p>
    <w:p w14:paraId="1ACFC3A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Dagsorden for generalforsamlingen skal indeholde følgende punkter: </w:t>
      </w:r>
    </w:p>
    <w:p w14:paraId="2F91E5A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1. Valg af dirigent.</w:t>
      </w:r>
    </w:p>
    <w:p w14:paraId="0B24783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2. Formandsberetning.</w:t>
      </w:r>
    </w:p>
    <w:p w14:paraId="1125689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3. Beretning fra nedsatte udvalg. </w:t>
      </w:r>
    </w:p>
    <w:p w14:paraId="632A5E0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4. Rettidigt indkomne forslag til sagers behandling. </w:t>
      </w:r>
    </w:p>
    <w:p w14:paraId="6B66A92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5. Aflæggelse af det reviderede regnskab. </w:t>
      </w:r>
    </w:p>
    <w:p w14:paraId="5C734EB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6. Valg af bestyrelse – se § 7. </w:t>
      </w:r>
    </w:p>
    <w:p w14:paraId="4E9FF33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7. Valg af lægefaglig revisor(er) og suppleant. </w:t>
      </w:r>
    </w:p>
    <w:p w14:paraId="6943317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8. Redegørelse for budget. </w:t>
      </w:r>
    </w:p>
    <w:p w14:paraId="51CCA46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9. Fastsættelse af kontingent. </w:t>
      </w:r>
    </w:p>
    <w:p w14:paraId="32CCC46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10. Eventuelt. </w:t>
      </w:r>
    </w:p>
    <w:p w14:paraId="7497CFA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4. </w:t>
      </w:r>
    </w:p>
    <w:p w14:paraId="7F07106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På generalforsamlingen vælges, under formandens ledelse, en dirigent, som derefter leder </w:t>
      </w:r>
    </w:p>
    <w:p w14:paraId="4D0C9F9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forhandlingerne. </w:t>
      </w:r>
    </w:p>
    <w:p w14:paraId="78529CB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5. </w:t>
      </w:r>
    </w:p>
    <w:p w14:paraId="14543D2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Generalforsamlingen er beslutningsdygtig, når den er lovligt indvarslet. </w:t>
      </w:r>
    </w:p>
    <w:p w14:paraId="7EB9EAA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6. </w:t>
      </w:r>
    </w:p>
    <w:p w14:paraId="3D6B4C4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Stemmeafgivelse sker normalt ved håndsoprækning, men skal dog ske skriftligt ved alle valg, hvor </w:t>
      </w:r>
    </w:p>
    <w:p w14:paraId="585A0A5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der er flere kandidater end ledige poster og i øvrigt når mindst 2 medlemmer kræver det. </w:t>
      </w:r>
    </w:p>
    <w:p w14:paraId="114BC7E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Stemmeafgivelse ved fuldmagt kan ikke finde sted. </w:t>
      </w:r>
    </w:p>
    <w:p w14:paraId="2340E56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7. </w:t>
      </w:r>
    </w:p>
    <w:p w14:paraId="0BAC626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lastRenderedPageBreak/>
        <w:t xml:space="preserve">Generalforsamlingen afgør alt ved simpel majoritet, medmindre nærværende vedtægter kræver </w:t>
      </w:r>
    </w:p>
    <w:p w14:paraId="6F47CAA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andet (se § 3, stk. 2, § 9 og § 10). </w:t>
      </w:r>
    </w:p>
    <w:p w14:paraId="3037571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8. </w:t>
      </w:r>
    </w:p>
    <w:p w14:paraId="561409B5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På generalforsamlingen kan ikke træffes beslutning om forslag, som ikke forud er optaget på </w:t>
      </w:r>
    </w:p>
    <w:p w14:paraId="59C5391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dagsordenen. </w:t>
      </w:r>
    </w:p>
    <w:p w14:paraId="7E2D485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6. </w:t>
      </w:r>
    </w:p>
    <w:p w14:paraId="2A3CB83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Ekstraordinær generalforsamling kan sammenkaldes af bestyrelsen og skal sammenkaldes, når </w:t>
      </w:r>
    </w:p>
    <w:p w14:paraId="767355C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mindst 1/5 af organisationens medlemmer ønsker det. Den ekstraordinære generalforsamling </w:t>
      </w:r>
    </w:p>
    <w:p w14:paraId="41AE26D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sammenkaldes af bestyrelsen ved e mail indkaldelse direkte til medlemmerne med mindst 2 ugers </w:t>
      </w:r>
    </w:p>
    <w:p w14:paraId="511573B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varsel og den skal afholdes senest 4 uger efter, at der er fremsat krav herom. I ganske særlige </w:t>
      </w:r>
    </w:p>
    <w:p w14:paraId="3F04998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tilfælde kan de fastsatte tidsfrister fraviges. Indkaldelse skal indeholde en nærmere redegørelse </w:t>
      </w:r>
    </w:p>
    <w:p w14:paraId="2E83BC45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 den eller de sager, der ønskes behandlet. </w:t>
      </w:r>
    </w:p>
    <w:p w14:paraId="0EDA7B2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2. </w:t>
      </w:r>
    </w:p>
    <w:p w14:paraId="6EB484E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Dagsordenen for ekstraordinær generalforsamling skal indeholde følgende punkter: </w:t>
      </w:r>
    </w:p>
    <w:p w14:paraId="1E5C638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1. Valg. Af dirigent. </w:t>
      </w:r>
    </w:p>
    <w:p w14:paraId="5963B79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2. Behandling af den sag, der har foranlediget ekstraordinær generalforsamling indkaldt. </w:t>
      </w:r>
    </w:p>
    <w:p w14:paraId="6188065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3. Eventuelt valg. </w:t>
      </w:r>
    </w:p>
    <w:p w14:paraId="3A68C8B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4. Eventuelt. </w:t>
      </w:r>
    </w:p>
    <w:p w14:paraId="60E917C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Forretningsordenen er som ved ordinær generalforsamling, jf. § 5, stk. 4-8.</w:t>
      </w:r>
    </w:p>
    <w:p w14:paraId="694129F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3. </w:t>
      </w:r>
    </w:p>
    <w:p w14:paraId="03F2F2C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Et forslag, som er forkastet på en ekstraordinær generalforsamling, kan ikke atter bringes frem </w:t>
      </w:r>
    </w:p>
    <w:p w14:paraId="1A59335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før den førstkommende ordinære generalforsamling. </w:t>
      </w:r>
    </w:p>
    <w:p w14:paraId="6B1318B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3</w:t>
      </w:r>
    </w:p>
    <w:p w14:paraId="56A7562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7. </w:t>
      </w:r>
    </w:p>
    <w:p w14:paraId="6CA203B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 leder organisationens anliggender, repræsenterer den udadtil og varetager dens </w:t>
      </w:r>
    </w:p>
    <w:p w14:paraId="1E76727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interesser. Formanden og kassereren i forening er tegningsberettigede i forhold til foreningens </w:t>
      </w:r>
    </w:p>
    <w:p w14:paraId="4112A63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økonomi.</w:t>
      </w:r>
    </w:p>
    <w:p w14:paraId="0380259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Stk. 2.</w:t>
      </w:r>
    </w:p>
    <w:p w14:paraId="662DD00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 består af 9 medlemmer, heraf 6 speciallæger i psykiatri og 3 speciallæger i børne- og </w:t>
      </w:r>
    </w:p>
    <w:p w14:paraId="069206F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ungdomspsykiatri. </w:t>
      </w:r>
    </w:p>
    <w:p w14:paraId="2B21FF95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Stk. 3.</w:t>
      </w:r>
    </w:p>
    <w:p w14:paraId="5256C66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lastRenderedPageBreak/>
        <w:t xml:space="preserve">Bestyrelsen vælges sædvanligvis på den ordinære generalforsamling de ulige år. Valget gælder for </w:t>
      </w:r>
    </w:p>
    <w:p w14:paraId="66063E0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2 år. Genvalg kan finde sted. </w:t>
      </w:r>
    </w:p>
    <w:p w14:paraId="1885650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4. </w:t>
      </w:r>
    </w:p>
    <w:p w14:paraId="5080E3D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Alle bestyrelsesmedlemmer besættes samtidig. Er der flere kandidater end ledige pladser, sker </w:t>
      </w:r>
    </w:p>
    <w:p w14:paraId="7BB2122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afstemningen skriftligt ved, at der på den samme seddel kan stemmes på så mange kandidater, </w:t>
      </w:r>
    </w:p>
    <w:p w14:paraId="796EB0C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som der er pladser i den pågældende gruppe i bestyrelsen. </w:t>
      </w:r>
    </w:p>
    <w:p w14:paraId="26811AC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5. </w:t>
      </w:r>
    </w:p>
    <w:p w14:paraId="41EC7B8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 konstituerer sig selv med en formand, 2 næstformænd (en fra hvert speciale), en </w:t>
      </w:r>
    </w:p>
    <w:p w14:paraId="284C28A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kasserer og eventuelt med en sekretær. Hvis bestyrelsen vælger at udpege repræsentanter til </w:t>
      </w:r>
    </w:p>
    <w:p w14:paraId="0CC0B8D5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Foreningen af Praktiserende Speciallægers repræsentantskab, som beskrevet i FAS’ vedtægter, </w:t>
      </w:r>
    </w:p>
    <w:p w14:paraId="587F8A4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skal dette gøres under hensyntagen til ønsker fra henholdsvis psykiatere og børne- og </w:t>
      </w:r>
    </w:p>
    <w:p w14:paraId="2FE7FFB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ungdomspsykiatere, som ikke er i samme valggruppe. Det skal, så vidt muligt, tilstræbes, at alle </w:t>
      </w:r>
    </w:p>
    <w:p w14:paraId="724AAF8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regioner er repræsenteret.</w:t>
      </w:r>
    </w:p>
    <w:p w14:paraId="363BCA65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6. </w:t>
      </w:r>
    </w:p>
    <w:p w14:paraId="2ED0592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Et bestyrelsesmedlem kan sædvanligvis kun nedlægge sit mandat med virkning fra en </w:t>
      </w:r>
    </w:p>
    <w:p w14:paraId="09F86265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generalforsamling. I tilfælde af vakance indenfor bestyrelsen supplerer denne sig for perioden </w:t>
      </w:r>
    </w:p>
    <w:p w14:paraId="18E3658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indtil næste ordinære generalforsamling med et medlem, der så vidt muligt repræsenterer de </w:t>
      </w:r>
    </w:p>
    <w:p w14:paraId="66BAC5A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samme interesser som det udgåede medlem.</w:t>
      </w:r>
    </w:p>
    <w:p w14:paraId="263DA12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7. </w:t>
      </w:r>
    </w:p>
    <w:p w14:paraId="255C87A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 fastsætter selv sin forretningsorden og fører en forhandlingsprotokol. Referat af </w:t>
      </w:r>
    </w:p>
    <w:p w14:paraId="69CCB86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generalforsamlinger tilstilles FAPS´ bestyrelse.</w:t>
      </w:r>
    </w:p>
    <w:p w14:paraId="6DCB441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8. </w:t>
      </w:r>
    </w:p>
    <w:p w14:paraId="2A00568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Sager kan afgøres ved afstemning. Ingen beslutning er gyldig, medmindre mere end halvdelen af </w:t>
      </w:r>
    </w:p>
    <w:p w14:paraId="6A03BAE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bestyrelsens medlemmer har stemt for den. Ved stemmelighed er formandens stemme </w:t>
      </w:r>
    </w:p>
    <w:p w14:paraId="2C27000C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>udslagsgivende.</w:t>
      </w:r>
    </w:p>
    <w:p w14:paraId="6F39A00D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9. </w:t>
      </w:r>
    </w:p>
    <w:p w14:paraId="10BE0EC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Formanden kan til enhver tid indkalde bestyrelsen til møde og skal gøre det, såfremt mindst 2 af </w:t>
      </w:r>
    </w:p>
    <w:p w14:paraId="664AC6E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bestyrelsens medlemmer ønsker det. </w:t>
      </w:r>
    </w:p>
    <w:p w14:paraId="5DBCA1F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10. </w:t>
      </w:r>
    </w:p>
    <w:p w14:paraId="289E871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 kan supplere sig med bisiddere og skal supplere sig med 2 yngre læger under </w:t>
      </w:r>
    </w:p>
    <w:p w14:paraId="64B0D7E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uddannelse i henholdsvis psykiatri og børne- og ungdomspsykiatri. </w:t>
      </w:r>
    </w:p>
    <w:p w14:paraId="6F57268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lastRenderedPageBreak/>
        <w:t>4</w:t>
      </w:r>
    </w:p>
    <w:p w14:paraId="7D6F28E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8. </w:t>
      </w:r>
    </w:p>
    <w:p w14:paraId="2C80B73A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Organisationens regnskabsår går fra d. 1.1.-31.12. Regnskaber revideres af en af </w:t>
      </w:r>
    </w:p>
    <w:p w14:paraId="6102046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generalforsamlingen for 2 år – med mulighed for genvalg – valgt lægefaglig revisor. </w:t>
      </w:r>
    </w:p>
    <w:p w14:paraId="25700FE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2. </w:t>
      </w:r>
    </w:p>
    <w:p w14:paraId="571EF000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Kontingentfrihed indtræder ved pensionering eller ved det fyldte 70. år. Under særlige </w:t>
      </w:r>
    </w:p>
    <w:p w14:paraId="58EA1D1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omstændigheder (herunder sygdomstilfælde) kan kontingentfrihed efter ansøgning bevilges af </w:t>
      </w:r>
    </w:p>
    <w:p w14:paraId="286B0D8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bestyrelsen. </w:t>
      </w:r>
    </w:p>
    <w:p w14:paraId="2DF34F9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9. </w:t>
      </w:r>
    </w:p>
    <w:p w14:paraId="6A40E8E8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Vedtægtsændringer kan kun vedtages på en generalforsamling, hvor mindst ½ af medlemmerne </w:t>
      </w:r>
    </w:p>
    <w:p w14:paraId="57340E0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er til stede og hvor 2/3 af de tilstedeværende medlemmer er for ændringen. Opnås der på en </w:t>
      </w:r>
    </w:p>
    <w:p w14:paraId="030C200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generalforsamling vel 2/3 majoritet for et forslag om vedtægtsændring, men er der ikke et </w:t>
      </w:r>
    </w:p>
    <w:p w14:paraId="033495F1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tilstrækkeligt antal af medlemmer til stede, indkalder bestyrelsen inden 3 måneder til ny – oftest </w:t>
      </w:r>
    </w:p>
    <w:p w14:paraId="1368EE4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ekstraordinær – generalforsamling, hvor forslaget kan vedtages med 2/3 af de afgivne stemmer. </w:t>
      </w:r>
    </w:p>
    <w:p w14:paraId="3B8A25A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10. </w:t>
      </w:r>
    </w:p>
    <w:p w14:paraId="3DD45B26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Beslutning om organisationens ophævelse eller sammenlægning med anden organisation kan kun </w:t>
      </w:r>
    </w:p>
    <w:p w14:paraId="16B9876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træffes på en generalforsamling, hvor mindst ½ af medlemmerne er mødt og hvor mindst 2/3 af </w:t>
      </w:r>
    </w:p>
    <w:p w14:paraId="668BBED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de fremmødte stemmer derfor. Opnås der på en generalforsamling mindst 2/3 majoritet for </w:t>
      </w:r>
    </w:p>
    <w:p w14:paraId="1A257B8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ophævelse af organisationen, men er der ikke et tilstrækkeligt antal medlemmer til stede, skal </w:t>
      </w:r>
    </w:p>
    <w:p w14:paraId="2B00A4B7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forslaget sendes til urafstemning blandt alle organisationens medlemmer og så betids, at </w:t>
      </w:r>
    </w:p>
    <w:p w14:paraId="52BBBC92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urafstemning kan være afsluttet inden 3 måneder efter generalforsamlingen. Til vedtagelse </w:t>
      </w:r>
    </w:p>
    <w:p w14:paraId="073E20CF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kræves 2/3 af de afgivne stemmer. </w:t>
      </w:r>
    </w:p>
    <w:p w14:paraId="757D4AA9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Stk. 2. </w:t>
      </w:r>
    </w:p>
    <w:p w14:paraId="62A62EB4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Ved ophævelse af organisationen træffer en generalforsamling afgørelse om organisationens </w:t>
      </w:r>
    </w:p>
    <w:p w14:paraId="1C5A8C3B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formue. </w:t>
      </w:r>
    </w:p>
    <w:p w14:paraId="58C268EE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§ 11. </w:t>
      </w:r>
    </w:p>
    <w:p w14:paraId="354066D3" w14:textId="77777777" w:rsidR="00450280" w:rsidRPr="00706ADE" w:rsidRDefault="00450280" w:rsidP="00450280">
      <w:pPr>
        <w:rPr>
          <w:lang w:val="da-DK"/>
        </w:rPr>
      </w:pPr>
      <w:r w:rsidRPr="00706ADE">
        <w:rPr>
          <w:lang w:val="da-DK"/>
        </w:rPr>
        <w:t xml:space="preserve">Nærværende vedtægter træder i kraft fra den dato FAS´ bestyrelse har godkendt dem eller fra det </w:t>
      </w:r>
    </w:p>
    <w:p w14:paraId="02B589DE" w14:textId="77777777" w:rsidR="00450280" w:rsidRDefault="00450280" w:rsidP="00450280">
      <w:r>
        <w:t xml:space="preserve">senere tidspunkt generalforsamlingen måtte have vedtaget. </w:t>
      </w:r>
    </w:p>
    <w:p w14:paraId="0976BBA1" w14:textId="77777777" w:rsidR="00450280" w:rsidRDefault="00450280" w:rsidP="00450280">
      <w:r>
        <w:t>Revideret og vedtaget ved ekstraordinær generalforsamling den 18.maj 2022</w:t>
      </w:r>
    </w:p>
    <w:p w14:paraId="2F9A0213" w14:textId="77777777" w:rsidR="008F3B36" w:rsidRPr="00D049E2" w:rsidRDefault="008F3B36" w:rsidP="00D049E2"/>
    <w:sectPr w:rsidR="008F3B36" w:rsidRPr="00D04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46DB"/>
    <w:multiLevelType w:val="hybridMultilevel"/>
    <w:tmpl w:val="878EF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E"/>
    <w:rsid w:val="0000391C"/>
    <w:rsid w:val="00004DB5"/>
    <w:rsid w:val="00051BF6"/>
    <w:rsid w:val="000657CE"/>
    <w:rsid w:val="0008170D"/>
    <w:rsid w:val="00082110"/>
    <w:rsid w:val="000827FA"/>
    <w:rsid w:val="00092F36"/>
    <w:rsid w:val="0009477E"/>
    <w:rsid w:val="000A7396"/>
    <w:rsid w:val="000D1192"/>
    <w:rsid w:val="000F4055"/>
    <w:rsid w:val="000F52F1"/>
    <w:rsid w:val="001020CF"/>
    <w:rsid w:val="00103DCF"/>
    <w:rsid w:val="0011766B"/>
    <w:rsid w:val="00117D8E"/>
    <w:rsid w:val="001217FA"/>
    <w:rsid w:val="00135E49"/>
    <w:rsid w:val="0014300C"/>
    <w:rsid w:val="0014334E"/>
    <w:rsid w:val="00154E37"/>
    <w:rsid w:val="00156EC6"/>
    <w:rsid w:val="001574DF"/>
    <w:rsid w:val="00185408"/>
    <w:rsid w:val="001A18E2"/>
    <w:rsid w:val="001A2BC6"/>
    <w:rsid w:val="001A4BFC"/>
    <w:rsid w:val="001A5D8C"/>
    <w:rsid w:val="001B202A"/>
    <w:rsid w:val="001B26A8"/>
    <w:rsid w:val="001C618B"/>
    <w:rsid w:val="001D0F73"/>
    <w:rsid w:val="001F2820"/>
    <w:rsid w:val="001F6902"/>
    <w:rsid w:val="00200633"/>
    <w:rsid w:val="00202E94"/>
    <w:rsid w:val="00215389"/>
    <w:rsid w:val="002271D1"/>
    <w:rsid w:val="00232820"/>
    <w:rsid w:val="00233B61"/>
    <w:rsid w:val="002363AE"/>
    <w:rsid w:val="00254335"/>
    <w:rsid w:val="00267526"/>
    <w:rsid w:val="00273A4E"/>
    <w:rsid w:val="002838E4"/>
    <w:rsid w:val="00295D9A"/>
    <w:rsid w:val="00296C04"/>
    <w:rsid w:val="002A464B"/>
    <w:rsid w:val="002B4A9B"/>
    <w:rsid w:val="002B50C3"/>
    <w:rsid w:val="002B5DEE"/>
    <w:rsid w:val="002B6DDE"/>
    <w:rsid w:val="002E3F91"/>
    <w:rsid w:val="002E54B4"/>
    <w:rsid w:val="002F0E0F"/>
    <w:rsid w:val="002F2CC8"/>
    <w:rsid w:val="0032066B"/>
    <w:rsid w:val="00323F76"/>
    <w:rsid w:val="0033129D"/>
    <w:rsid w:val="00346E01"/>
    <w:rsid w:val="0035201F"/>
    <w:rsid w:val="00355902"/>
    <w:rsid w:val="003952F7"/>
    <w:rsid w:val="003959BB"/>
    <w:rsid w:val="003A0786"/>
    <w:rsid w:val="003B52C2"/>
    <w:rsid w:val="003B5E9C"/>
    <w:rsid w:val="003C412C"/>
    <w:rsid w:val="003C7273"/>
    <w:rsid w:val="003D01B0"/>
    <w:rsid w:val="003F2F8F"/>
    <w:rsid w:val="004013C3"/>
    <w:rsid w:val="00432121"/>
    <w:rsid w:val="0044545C"/>
    <w:rsid w:val="00450280"/>
    <w:rsid w:val="004566E5"/>
    <w:rsid w:val="004572DD"/>
    <w:rsid w:val="00470AB7"/>
    <w:rsid w:val="00470C6D"/>
    <w:rsid w:val="00471E43"/>
    <w:rsid w:val="004743D6"/>
    <w:rsid w:val="00484A33"/>
    <w:rsid w:val="00496552"/>
    <w:rsid w:val="004D6427"/>
    <w:rsid w:val="005008AE"/>
    <w:rsid w:val="00512393"/>
    <w:rsid w:val="00516ACC"/>
    <w:rsid w:val="00520620"/>
    <w:rsid w:val="00534907"/>
    <w:rsid w:val="00543974"/>
    <w:rsid w:val="00560D0A"/>
    <w:rsid w:val="00570708"/>
    <w:rsid w:val="0058192B"/>
    <w:rsid w:val="005877C1"/>
    <w:rsid w:val="00593C3F"/>
    <w:rsid w:val="00594F44"/>
    <w:rsid w:val="0059583C"/>
    <w:rsid w:val="00597179"/>
    <w:rsid w:val="005E1692"/>
    <w:rsid w:val="005E4EAE"/>
    <w:rsid w:val="005F5793"/>
    <w:rsid w:val="00633E84"/>
    <w:rsid w:val="0063478A"/>
    <w:rsid w:val="00637884"/>
    <w:rsid w:val="00643D1C"/>
    <w:rsid w:val="00644B2C"/>
    <w:rsid w:val="00654E72"/>
    <w:rsid w:val="00677BAE"/>
    <w:rsid w:val="00687524"/>
    <w:rsid w:val="00691757"/>
    <w:rsid w:val="006C2BD4"/>
    <w:rsid w:val="006C65BC"/>
    <w:rsid w:val="006D300B"/>
    <w:rsid w:val="006F0B3E"/>
    <w:rsid w:val="00706ADE"/>
    <w:rsid w:val="00725955"/>
    <w:rsid w:val="00731F41"/>
    <w:rsid w:val="007368C5"/>
    <w:rsid w:val="0074084E"/>
    <w:rsid w:val="00756FFA"/>
    <w:rsid w:val="007670FA"/>
    <w:rsid w:val="00774829"/>
    <w:rsid w:val="00777DE9"/>
    <w:rsid w:val="007B2014"/>
    <w:rsid w:val="007C6929"/>
    <w:rsid w:val="007D07B4"/>
    <w:rsid w:val="007D183B"/>
    <w:rsid w:val="007D7D5B"/>
    <w:rsid w:val="007E1429"/>
    <w:rsid w:val="007F6776"/>
    <w:rsid w:val="007F7785"/>
    <w:rsid w:val="00801EB6"/>
    <w:rsid w:val="00811B85"/>
    <w:rsid w:val="00814EDE"/>
    <w:rsid w:val="00820838"/>
    <w:rsid w:val="00824778"/>
    <w:rsid w:val="008323DF"/>
    <w:rsid w:val="00850038"/>
    <w:rsid w:val="008621EE"/>
    <w:rsid w:val="008751E3"/>
    <w:rsid w:val="00875B73"/>
    <w:rsid w:val="00881439"/>
    <w:rsid w:val="0089058C"/>
    <w:rsid w:val="00892492"/>
    <w:rsid w:val="008A117D"/>
    <w:rsid w:val="008A44FB"/>
    <w:rsid w:val="008A52A4"/>
    <w:rsid w:val="008A583C"/>
    <w:rsid w:val="008B7216"/>
    <w:rsid w:val="008C2356"/>
    <w:rsid w:val="008D1C5B"/>
    <w:rsid w:val="008D4635"/>
    <w:rsid w:val="008F04D9"/>
    <w:rsid w:val="008F3B36"/>
    <w:rsid w:val="008F6FD8"/>
    <w:rsid w:val="009118FC"/>
    <w:rsid w:val="00913637"/>
    <w:rsid w:val="00966787"/>
    <w:rsid w:val="009953D1"/>
    <w:rsid w:val="009B6604"/>
    <w:rsid w:val="009E2704"/>
    <w:rsid w:val="00A16C5F"/>
    <w:rsid w:val="00A20670"/>
    <w:rsid w:val="00A214B3"/>
    <w:rsid w:val="00A21E86"/>
    <w:rsid w:val="00A22C0D"/>
    <w:rsid w:val="00A32126"/>
    <w:rsid w:val="00A37BD4"/>
    <w:rsid w:val="00A447EF"/>
    <w:rsid w:val="00A761D2"/>
    <w:rsid w:val="00A837CD"/>
    <w:rsid w:val="00A92D5F"/>
    <w:rsid w:val="00AA0DE9"/>
    <w:rsid w:val="00AA1644"/>
    <w:rsid w:val="00AC3D37"/>
    <w:rsid w:val="00AD5BBD"/>
    <w:rsid w:val="00B04A89"/>
    <w:rsid w:val="00B06B09"/>
    <w:rsid w:val="00B26C16"/>
    <w:rsid w:val="00B27E0C"/>
    <w:rsid w:val="00B37639"/>
    <w:rsid w:val="00B43403"/>
    <w:rsid w:val="00B43563"/>
    <w:rsid w:val="00B70196"/>
    <w:rsid w:val="00B7241E"/>
    <w:rsid w:val="00B81175"/>
    <w:rsid w:val="00B85B63"/>
    <w:rsid w:val="00B9293C"/>
    <w:rsid w:val="00B9659A"/>
    <w:rsid w:val="00B97802"/>
    <w:rsid w:val="00BC24E9"/>
    <w:rsid w:val="00BD6864"/>
    <w:rsid w:val="00BF0939"/>
    <w:rsid w:val="00BF2438"/>
    <w:rsid w:val="00BF75B6"/>
    <w:rsid w:val="00C2396B"/>
    <w:rsid w:val="00C473BF"/>
    <w:rsid w:val="00C51254"/>
    <w:rsid w:val="00C538B6"/>
    <w:rsid w:val="00C66C2F"/>
    <w:rsid w:val="00C82E7F"/>
    <w:rsid w:val="00C90B62"/>
    <w:rsid w:val="00C94F82"/>
    <w:rsid w:val="00C97ACA"/>
    <w:rsid w:val="00CA3E54"/>
    <w:rsid w:val="00CA65BD"/>
    <w:rsid w:val="00CB3339"/>
    <w:rsid w:val="00CC3107"/>
    <w:rsid w:val="00CC6386"/>
    <w:rsid w:val="00CC7077"/>
    <w:rsid w:val="00CD46C7"/>
    <w:rsid w:val="00CE0785"/>
    <w:rsid w:val="00CE0C68"/>
    <w:rsid w:val="00CE16F2"/>
    <w:rsid w:val="00CE2B79"/>
    <w:rsid w:val="00CE74EA"/>
    <w:rsid w:val="00D03C27"/>
    <w:rsid w:val="00D049E2"/>
    <w:rsid w:val="00D172EC"/>
    <w:rsid w:val="00D37BF2"/>
    <w:rsid w:val="00D4408B"/>
    <w:rsid w:val="00D748C7"/>
    <w:rsid w:val="00D75847"/>
    <w:rsid w:val="00D849F1"/>
    <w:rsid w:val="00DC57BC"/>
    <w:rsid w:val="00DD4C7C"/>
    <w:rsid w:val="00DD718E"/>
    <w:rsid w:val="00DF1C53"/>
    <w:rsid w:val="00E00BBA"/>
    <w:rsid w:val="00E30FA1"/>
    <w:rsid w:val="00E5349C"/>
    <w:rsid w:val="00E54D09"/>
    <w:rsid w:val="00E553E5"/>
    <w:rsid w:val="00E63B0B"/>
    <w:rsid w:val="00E65763"/>
    <w:rsid w:val="00E81BD6"/>
    <w:rsid w:val="00E83C0A"/>
    <w:rsid w:val="00E846BE"/>
    <w:rsid w:val="00E86E53"/>
    <w:rsid w:val="00E91FF0"/>
    <w:rsid w:val="00E943AA"/>
    <w:rsid w:val="00E95754"/>
    <w:rsid w:val="00EB7227"/>
    <w:rsid w:val="00EC3518"/>
    <w:rsid w:val="00ED045B"/>
    <w:rsid w:val="00ED2285"/>
    <w:rsid w:val="00EE2BC3"/>
    <w:rsid w:val="00EE3F5E"/>
    <w:rsid w:val="00EF2CA6"/>
    <w:rsid w:val="00EF6A36"/>
    <w:rsid w:val="00F05678"/>
    <w:rsid w:val="00F17E72"/>
    <w:rsid w:val="00F23AAD"/>
    <w:rsid w:val="00F43566"/>
    <w:rsid w:val="00F74A2F"/>
    <w:rsid w:val="00F75D00"/>
    <w:rsid w:val="00F816D3"/>
    <w:rsid w:val="00FA7C23"/>
    <w:rsid w:val="00FC55B3"/>
    <w:rsid w:val="00FC6157"/>
    <w:rsid w:val="00FD6ECB"/>
    <w:rsid w:val="00FE2B52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9E6"/>
  <w15:chartTrackingRefBased/>
  <w15:docId w15:val="{4CCAF3BE-59B1-4924-A153-3ADC8E2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3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EE2BC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E2BC3"/>
  </w:style>
  <w:style w:type="character" w:styleId="Hyperlink">
    <w:name w:val="Hyperlink"/>
    <w:basedOn w:val="Standardskrifttypeiafsnit"/>
    <w:uiPriority w:val="99"/>
    <w:unhideWhenUsed/>
    <w:rsid w:val="00135E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5E49"/>
    <w:rPr>
      <w:color w:val="605E5C"/>
      <w:shd w:val="clear" w:color="auto" w:fill="E1DFDD"/>
    </w:rPr>
  </w:style>
  <w:style w:type="paragraph" w:styleId="Liste2">
    <w:name w:val="List 2"/>
    <w:basedOn w:val="Normal"/>
    <w:uiPriority w:val="99"/>
    <w:unhideWhenUsed/>
    <w:rsid w:val="00EC3518"/>
    <w:pPr>
      <w:ind w:left="566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83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7233</Characters>
  <Application>Microsoft Office Word</Application>
  <DocSecurity>4</DocSecurity>
  <Lines>60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vestergaard</dc:creator>
  <cp:keywords/>
  <dc:description/>
  <cp:lastModifiedBy>Lene Tilgreen Nielsen</cp:lastModifiedBy>
  <cp:revision>2</cp:revision>
  <dcterms:created xsi:type="dcterms:W3CDTF">2024-03-06T07:05:00Z</dcterms:created>
  <dcterms:modified xsi:type="dcterms:W3CDTF">2024-03-06T07:05:00Z</dcterms:modified>
</cp:coreProperties>
</file>